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EB" w:rsidRDefault="00C447EB" w:rsidP="00190AA3">
      <w:pPr>
        <w:pStyle w:val="SmartView"/>
      </w:pPr>
    </w:p>
    <w:p w:rsidR="00C447EB" w:rsidRDefault="0038623B" w:rsidP="00190AA3">
      <w:pPr>
        <w:pStyle w:val="SmartView"/>
      </w:pPr>
      <w:r>
        <w:rPr>
          <w:noProof/>
          <w:lang w:val="ru-RU" w:eastAsia="ru-RU"/>
        </w:rPr>
        <w:drawing>
          <wp:inline distT="0" distB="0" distL="0" distR="0">
            <wp:extent cx="2428875" cy="671578"/>
            <wp:effectExtent l="19050" t="0" r="1219" b="0"/>
            <wp:docPr id="1" name="Picture 0" descr="imagePlaceHol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ceHolder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EB" w:rsidRDefault="0038623B" w:rsidP="00190AA3">
      <w:pPr>
        <w:pStyle w:val="SmartView3"/>
      </w:pPr>
      <w:r>
        <w:t>Ваштехнадзор</w:t>
      </w:r>
    </w:p>
    <w:p w:rsidR="00C447EB" w:rsidRDefault="00C447EB" w:rsidP="00190AA3">
      <w:pPr>
        <w:pStyle w:val="SmartView3"/>
      </w:pPr>
    </w:p>
    <w:p w:rsidR="00C447EB" w:rsidRDefault="0038623B" w:rsidP="00190AA3">
      <w:pPr>
        <w:pStyle w:val="SmartView"/>
      </w:pPr>
      <w:r>
        <w:t>Юра и компания</w:t>
      </w:r>
      <w:r w:rsidR="00C447EB" w:rsidRPr="00834365">
        <w:t xml:space="preserve"> </w:t>
      </w:r>
    </w:p>
    <w:p w:rsidR="00C447EB" w:rsidRDefault="00C447EB" w:rsidP="00190AA3">
      <w:pPr>
        <w:pStyle w:val="SmartView"/>
      </w:pPr>
    </w:p>
    <w:p w:rsidR="00C447EB" w:rsidRDefault="00C447EB" w:rsidP="00190AA3">
      <w:pPr>
        <w:pStyle w:val="SmartView"/>
      </w:pPr>
    </w:p>
    <w:p w:rsidR="00C447EB" w:rsidRPr="00834365" w:rsidRDefault="00C447EB" w:rsidP="00190AA3">
      <w:pPr>
        <w:pStyle w:val="SmartView"/>
      </w:pPr>
    </w:p>
    <w:tbl>
      <w:tblPr>
        <w:tblStyle w:val="a3"/>
        <w:tblW w:w="0" w:type="auto"/>
        <w:tblInd w:w="3438" w:type="dxa"/>
        <w:tblLayout w:type="fixed"/>
        <w:tblLook w:val="04A0"/>
      </w:tblPr>
      <w:tblGrid>
        <w:gridCol w:w="6138"/>
      </w:tblGrid>
      <w:tr w:rsidR="00C447EB" w:rsidRPr="00B0453E" w:rsidTr="00190AA3">
        <w:tc>
          <w:tcPr>
            <w:tcW w:w="6138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447EB" w:rsidRPr="00B0453E" w:rsidRDefault="00B0453E" w:rsidP="00190AA3">
            <w:pPr>
              <w:pStyle w:val="SmartView1"/>
              <w:rPr>
                <w:sz w:val="44"/>
                <w:szCs w:val="36"/>
                <w:lang w:val="ru-RU"/>
              </w:rPr>
            </w:pPr>
            <w:r>
              <w:rPr>
                <w:sz w:val="44"/>
                <w:szCs w:val="36"/>
                <w:lang w:val="ru-RU"/>
              </w:rPr>
              <w:t>Р</w:t>
            </w:r>
            <w:r w:rsidRPr="00B0453E">
              <w:rPr>
                <w:sz w:val="44"/>
                <w:szCs w:val="36"/>
                <w:lang w:val="ru-RU"/>
              </w:rPr>
              <w:t>езультаты оперативного контроля с помощью тепловизора</w:t>
            </w:r>
          </w:p>
        </w:tc>
      </w:tr>
      <w:tr w:rsidR="00C447EB" w:rsidRPr="0097692F" w:rsidTr="00190AA3">
        <w:tc>
          <w:tcPr>
            <w:tcW w:w="613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C447EB" w:rsidRPr="0097692F" w:rsidRDefault="0038623B" w:rsidP="00190AA3">
            <w:pPr>
              <w:pStyle w:val="SmartView2"/>
              <w:rPr>
                <w:sz w:val="28"/>
              </w:rPr>
            </w:pPr>
            <w:r>
              <w:rPr>
                <w:sz w:val="28"/>
              </w:rPr>
              <w:t>Система теплых полов</w:t>
            </w:r>
          </w:p>
        </w:tc>
      </w:tr>
      <w:tr w:rsidR="00C447EB" w:rsidRPr="0097692F" w:rsidTr="00190AA3">
        <w:tc>
          <w:tcPr>
            <w:tcW w:w="6138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C447EB" w:rsidRPr="0097692F" w:rsidRDefault="00C447EB" w:rsidP="00190AA3">
            <w:pPr>
              <w:pStyle w:val="SmartView"/>
              <w:rPr>
                <w:u w:val="thick"/>
              </w:rPr>
            </w:pPr>
          </w:p>
        </w:tc>
      </w:tr>
      <w:tr w:rsidR="00C447EB" w:rsidRPr="0097692F" w:rsidTr="00190AA3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447EB" w:rsidRDefault="0038623B" w:rsidP="00190AA3">
            <w:pPr>
              <w:pStyle w:val="SmartView"/>
              <w:rPr>
                <w:i/>
              </w:rPr>
            </w:pPr>
            <w:r>
              <w:rPr>
                <w:i/>
              </w:rPr>
              <w:t>Составлено для:</w:t>
            </w:r>
          </w:p>
          <w:p w:rsidR="00C447EB" w:rsidRDefault="00C447EB" w:rsidP="00190AA3">
            <w:pPr>
              <w:pStyle w:val="SmartView"/>
              <w:rPr>
                <w:i/>
              </w:rPr>
            </w:pPr>
          </w:p>
          <w:p w:rsidR="00C447EB" w:rsidRPr="000F628D" w:rsidRDefault="000F628D" w:rsidP="00190AA3">
            <w:pPr>
              <w:pStyle w:val="SmartView3"/>
              <w:rPr>
                <w:lang w:val="ru-RU"/>
              </w:rPr>
            </w:pPr>
            <w:r>
              <w:rPr>
                <w:lang w:val="ru-RU"/>
              </w:rPr>
              <w:t>-------------</w:t>
            </w:r>
          </w:p>
        </w:tc>
      </w:tr>
      <w:tr w:rsidR="00C447EB" w:rsidRPr="0097692F" w:rsidTr="00190AA3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447EB" w:rsidRPr="0097692F" w:rsidRDefault="0038623B" w:rsidP="000F628D">
            <w:pPr>
              <w:pStyle w:val="SmartView"/>
            </w:pPr>
            <w:r>
              <w:t>Москва</w:t>
            </w:r>
          </w:p>
        </w:tc>
      </w:tr>
    </w:tbl>
    <w:p w:rsidR="00C447EB" w:rsidRDefault="00C447EB" w:rsidP="00190AA3">
      <w:pPr>
        <w:pStyle w:val="SmartView"/>
      </w:pPr>
      <w:r>
        <w:br w:type="page"/>
      </w:r>
    </w:p>
    <w:sdt>
      <w:sdtPr>
        <w:rPr>
          <w:rFonts w:eastAsiaTheme="minorHAnsi" w:cstheme="minorBidi"/>
          <w:b w:val="0"/>
          <w:bCs w:val="0"/>
          <w:sz w:val="20"/>
          <w:szCs w:val="20"/>
        </w:rPr>
        <w:id w:val="1"/>
        <w:docPartObj>
          <w:docPartGallery w:val="Table of Contents"/>
          <w:docPartUnique/>
        </w:docPartObj>
      </w:sdtPr>
      <w:sdtContent>
        <w:p w:rsidR="00817CEF" w:rsidRDefault="0043283D">
          <w:pPr>
            <w:pStyle w:val="SmartView3"/>
          </w:pPr>
          <w:r>
            <w:t>Содержание</w:t>
          </w:r>
        </w:p>
        <w:p w:rsidR="00817CEF" w:rsidRDefault="000E45BC">
          <w:pPr>
            <w:pStyle w:val="SmartView"/>
            <w:tabs>
              <w:tab w:val="right" w:pos="9340"/>
            </w:tabs>
          </w:pPr>
          <w:r>
            <w:fldChar w:fldCharType="begin"/>
          </w:r>
          <w:r w:rsidR="0043283D">
            <w:instrText>TOC \f \h \z \u</w:instrText>
          </w:r>
          <w:r>
            <w:fldChar w:fldCharType="separate"/>
          </w:r>
          <w:r w:rsidR="0043283D">
            <w:br/>
            <w:t>IR000066.IS2</w:t>
          </w:r>
          <w:r w:rsidR="0043283D">
            <w:tab/>
          </w:r>
          <w:r>
            <w:fldChar w:fldCharType="begin"/>
          </w:r>
          <w:r w:rsidR="0043283D">
            <w:instrText>PAGEREF _Toc0 \h</w:instrText>
          </w:r>
          <w:r>
            <w:fldChar w:fldCharType="separate"/>
          </w:r>
          <w:r w:rsidR="0043283D">
            <w:t>3</w:t>
          </w:r>
          <w:r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IR000067.IS2</w:t>
          </w:r>
          <w:r>
            <w:tab/>
          </w:r>
          <w:r w:rsidR="000E45BC">
            <w:fldChar w:fldCharType="begin"/>
          </w:r>
          <w:r>
            <w:instrText>PAGEREF _Toc1 \h</w:instrText>
          </w:r>
          <w:r w:rsidR="000E45BC">
            <w:fldChar w:fldCharType="separate"/>
          </w:r>
          <w:r>
            <w:t>4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IR000068.IS2</w:t>
          </w:r>
          <w:r>
            <w:tab/>
          </w:r>
          <w:r w:rsidR="000E45BC">
            <w:fldChar w:fldCharType="begin"/>
          </w:r>
          <w:r>
            <w:instrText>PAGEREF _Toc2 \h</w:instrText>
          </w:r>
          <w:r w:rsidR="000E45BC">
            <w:fldChar w:fldCharType="separate"/>
          </w:r>
          <w:r>
            <w:t>5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IR000069.IS2</w:t>
          </w:r>
          <w:r>
            <w:tab/>
          </w:r>
          <w:r w:rsidR="000E45BC">
            <w:fldChar w:fldCharType="begin"/>
          </w:r>
          <w:r>
            <w:instrText>PAGEREF _Toc3 \h</w:instrText>
          </w:r>
          <w:r w:rsidR="000E45BC">
            <w:fldChar w:fldCharType="separate"/>
          </w:r>
          <w:r>
            <w:t>7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IR000070.IS2</w:t>
          </w:r>
          <w:r>
            <w:tab/>
          </w:r>
          <w:r w:rsidR="000E45BC">
            <w:fldChar w:fldCharType="begin"/>
          </w:r>
          <w:r>
            <w:instrText>PAGEREF _Toc4 \h</w:instrText>
          </w:r>
          <w:r w:rsidR="000E45BC">
            <w:fldChar w:fldCharType="separate"/>
          </w:r>
          <w:r>
            <w:t>8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IR000071.IS2</w:t>
          </w:r>
          <w:r>
            <w:tab/>
          </w:r>
          <w:r w:rsidR="000E45BC">
            <w:fldChar w:fldCharType="begin"/>
          </w:r>
          <w:r>
            <w:instrText>PAGEREF _Toc5 \h</w:instrText>
          </w:r>
          <w:r w:rsidR="000E45BC">
            <w:fldChar w:fldCharType="separate"/>
          </w:r>
          <w:r>
            <w:t>10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IR000072.IS2</w:t>
          </w:r>
          <w:r>
            <w:tab/>
          </w:r>
          <w:r w:rsidR="000E45BC">
            <w:fldChar w:fldCharType="begin"/>
          </w:r>
          <w:r>
            <w:instrText>PAGEREF _Toc6 \h</w:instrText>
          </w:r>
          <w:r w:rsidR="000E45BC">
            <w:fldChar w:fldCharType="separate"/>
          </w:r>
          <w:r>
            <w:t>11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IR000073.IS2</w:t>
          </w:r>
          <w:r>
            <w:tab/>
          </w:r>
          <w:r w:rsidR="000E45BC">
            <w:fldChar w:fldCharType="begin"/>
          </w:r>
          <w:r>
            <w:instrText>PAGEREF _Toc7 \h</w:instrText>
          </w:r>
          <w:r w:rsidR="000E45BC">
            <w:fldChar w:fldCharType="separate"/>
          </w:r>
          <w:r>
            <w:t>13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IR000074.IS2</w:t>
          </w:r>
          <w:r>
            <w:tab/>
          </w:r>
          <w:r w:rsidR="000E45BC">
            <w:fldChar w:fldCharType="begin"/>
          </w:r>
          <w:r>
            <w:instrText>PAGEREF _Toc8 \h</w:instrText>
          </w:r>
          <w:r w:rsidR="000E45BC">
            <w:fldChar w:fldCharType="separate"/>
          </w:r>
          <w:r>
            <w:t>14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IR000075.IS2</w:t>
          </w:r>
          <w:r>
            <w:tab/>
          </w:r>
          <w:r w:rsidR="000E45BC">
            <w:fldChar w:fldCharType="begin"/>
          </w:r>
          <w:r>
            <w:instrText>PAGEREF _Toc9 \h</w:instrText>
          </w:r>
          <w:r w:rsidR="000E45BC">
            <w:fldChar w:fldCharType="separate"/>
          </w:r>
          <w:r>
            <w:t>16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IR000076.IS2</w:t>
          </w:r>
          <w:r>
            <w:tab/>
          </w:r>
          <w:r w:rsidR="000E45BC">
            <w:fldChar w:fldCharType="begin"/>
          </w:r>
          <w:r>
            <w:instrText>PAGEREF _Toc10 \h</w:instrText>
          </w:r>
          <w:r w:rsidR="000E45BC">
            <w:fldChar w:fldCharType="separate"/>
          </w:r>
          <w:r>
            <w:t>17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IR000077.IS2</w:t>
          </w:r>
          <w:r>
            <w:tab/>
          </w:r>
          <w:r w:rsidR="000E45BC">
            <w:fldChar w:fldCharType="begin"/>
          </w:r>
          <w:r>
            <w:instrText>PAGEREF _Toc11 \h</w:instrText>
          </w:r>
          <w:r w:rsidR="000E45BC">
            <w:fldChar w:fldCharType="separate"/>
          </w:r>
          <w:r>
            <w:t>19</w:t>
          </w:r>
          <w:r w:rsidR="000E45BC">
            <w:fldChar w:fldCharType="end"/>
          </w:r>
        </w:p>
        <w:p w:rsidR="00817CEF" w:rsidRDefault="0043283D">
          <w:pPr>
            <w:pStyle w:val="SmartView"/>
            <w:tabs>
              <w:tab w:val="right" w:pos="9340"/>
            </w:tabs>
          </w:pPr>
          <w:r>
            <w:br/>
            <w:t>IR000078.IS2</w:t>
          </w:r>
          <w:r>
            <w:tab/>
          </w:r>
          <w:r w:rsidR="000E45BC">
            <w:fldChar w:fldCharType="begin"/>
          </w:r>
          <w:r>
            <w:instrText>PAGEREF _Toc12 \h</w:instrText>
          </w:r>
          <w:r w:rsidR="000E45BC">
            <w:fldChar w:fldCharType="separate"/>
          </w:r>
          <w:r>
            <w:t>20</w:t>
          </w:r>
          <w:r w:rsidR="000E45BC">
            <w:fldChar w:fldCharType="end"/>
          </w:r>
        </w:p>
        <w:p w:rsidR="00817CEF" w:rsidRDefault="000E45BC">
          <w:r>
            <w:fldChar w:fldCharType="end"/>
          </w:r>
        </w:p>
      </w:sdtContent>
    </w:sdt>
    <w:p w:rsidR="00817CEF" w:rsidRDefault="0043283D">
      <w:r>
        <w:br w:type="page"/>
      </w:r>
    </w:p>
    <w:p w:rsidR="00C447EB" w:rsidRDefault="00C447EB" w:rsidP="00190AA3">
      <w:pPr>
        <w:pStyle w:val="SmartView"/>
      </w:pPr>
      <w:bookmarkStart w:id="0" w:name="_Toc0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"IR000066.IS2"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0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9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17:38:47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IR000066.IS2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190E8F" w:rsidRDefault="0038623B" w:rsidP="00190AA3">
            <w:pPr>
              <w:pStyle w:val="SmartView"/>
            </w:pPr>
            <w:r w:rsidRPr="000F628D">
              <w:rPr>
                <w:lang w:val="ru-RU"/>
              </w:rPr>
              <w:t xml:space="preserve">Проход между гостиной и кухней. </w:t>
            </w:r>
            <w:r>
              <w:t>Греющий кабель под плинтусом.</w:t>
            </w:r>
          </w:p>
        </w:tc>
      </w:tr>
      <w:tr w:rsidR="00C447EB" w:rsidRPr="00190E8F" w:rsidTr="00190AA3">
        <w:tc>
          <w:tcPr>
            <w:tcW w:w="3192" w:type="dxa"/>
          </w:tcPr>
          <w:p w:rsidR="00817CEF" w:rsidRDefault="00817CEF"/>
        </w:tc>
        <w:tc>
          <w:tcPr>
            <w:tcW w:w="3192" w:type="dxa"/>
            <w:gridSpan w:val="3"/>
          </w:tcPr>
          <w:p w:rsidR="00817CEF" w:rsidRDefault="00817CEF"/>
        </w:tc>
        <w:tc>
          <w:tcPr>
            <w:tcW w:w="3192" w:type="dxa"/>
          </w:tcPr>
          <w:p w:rsidR="00817CEF" w:rsidRDefault="00817CEF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817CEF" w:rsidRDefault="00817CEF"/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817CEF" w:rsidRDefault="00817CEF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28,4°C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26,9°C до 31,2°C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17:38:47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IR000066.IS2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27,3°C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1" w:name="_Toc1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"IR000067.IS2"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1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17:39:39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B0453E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IR000067.IS2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4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Кухня. Греющие кабеля лежат вплотную друг к другу.</w:t>
            </w:r>
          </w:p>
        </w:tc>
      </w:tr>
      <w:tr w:rsidR="00C447EB" w:rsidRPr="00B0453E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B0453E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B0453E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B0453E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B0453E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28,0°C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25,8°C до 30,5°C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17:39:39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IR000067.IS2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29,2°C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2" w:name="_Toc2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"IR000068.IS2"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2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6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17:40:57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B0453E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IR000068.IS2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8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Кухня. Велика вероятность, что греющий кабель сгорит.</w:t>
            </w:r>
          </w:p>
        </w:tc>
      </w:tr>
      <w:tr w:rsidR="00C447EB" w:rsidRPr="00B0453E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B0453E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B0453E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B0453E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B0453E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25,5°C до 30,6°C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17:40:57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IR000068.IS2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29,3°C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3" w:name="_Toc3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"IR000069.IS2"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3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10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17:41:43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IR000069.IS2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12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Кухня. Расстояние кабеля от стены 65 см, вместо положенных 70 см.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28,8°C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24,5°C до 31,0°C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17:41:43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IR000069.IS2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26,1°C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4" w:name="_Toc4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"IR000070.IS2"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4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14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17:42:02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IR000070.IS2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16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Кухня. Отсутствует зазор между греющими кабелями.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27,9°C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25,9°C до 31,0°C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17:42:02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IR000070.IS2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27,8°C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5" w:name="_Toc5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"IR000071.IS2"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5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17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17:42:36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8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IR000071.IS2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19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190E8F" w:rsidRDefault="0038623B" w:rsidP="00190AA3">
            <w:pPr>
              <w:pStyle w:val="SmartView"/>
            </w:pPr>
            <w:r w:rsidRPr="000F628D">
              <w:rPr>
                <w:lang w:val="ru-RU"/>
              </w:rPr>
              <w:t xml:space="preserve">Ванная. </w:t>
            </w:r>
            <w:r>
              <w:t>Греющий кабель под плинтусом.</w:t>
            </w:r>
          </w:p>
        </w:tc>
      </w:tr>
      <w:tr w:rsidR="00C447EB" w:rsidRPr="00190E8F" w:rsidTr="00190AA3">
        <w:tc>
          <w:tcPr>
            <w:tcW w:w="3192" w:type="dxa"/>
          </w:tcPr>
          <w:p w:rsidR="00817CEF" w:rsidRDefault="00817CEF"/>
        </w:tc>
        <w:tc>
          <w:tcPr>
            <w:tcW w:w="3192" w:type="dxa"/>
            <w:gridSpan w:val="3"/>
          </w:tcPr>
          <w:p w:rsidR="00817CEF" w:rsidRDefault="00817CEF"/>
        </w:tc>
        <w:tc>
          <w:tcPr>
            <w:tcW w:w="3192" w:type="dxa"/>
          </w:tcPr>
          <w:p w:rsidR="00817CEF" w:rsidRDefault="00817CEF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817CEF" w:rsidRDefault="00817CEF"/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817CEF" w:rsidRDefault="00817CEF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27,7°C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26,2°C до 29,9°C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17:42:36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IR000071.IS2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29,0°C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6" w:name="_Toc6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"IR000072.IS2"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6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0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17:43:45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2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IR000072.IS2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2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Ванная. Греющий кабель заползает под экран ванной.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32,2°C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28,3°C до 36,3°C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17:43:45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IR000072.IS2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34,2°C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7" w:name="_Toc7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"IR000073.IS2"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7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3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17:44:19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24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IR000073.IS2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190E8F" w:rsidRDefault="0038623B" w:rsidP="00190AA3">
            <w:pPr>
              <w:pStyle w:val="SmartView"/>
            </w:pPr>
            <w:r w:rsidRPr="000F628D">
              <w:rPr>
                <w:lang w:val="ru-RU"/>
              </w:rPr>
              <w:t xml:space="preserve">Ванная. </w:t>
            </w:r>
            <w:r>
              <w:t>Греющий кабель под экраном.</w:t>
            </w:r>
          </w:p>
        </w:tc>
      </w:tr>
      <w:tr w:rsidR="00C447EB" w:rsidRPr="00190E8F" w:rsidTr="00190AA3">
        <w:tc>
          <w:tcPr>
            <w:tcW w:w="3192" w:type="dxa"/>
          </w:tcPr>
          <w:p w:rsidR="00817CEF" w:rsidRDefault="00817CEF"/>
        </w:tc>
        <w:tc>
          <w:tcPr>
            <w:tcW w:w="3192" w:type="dxa"/>
            <w:gridSpan w:val="3"/>
          </w:tcPr>
          <w:p w:rsidR="00817CEF" w:rsidRDefault="00817CEF"/>
        </w:tc>
        <w:tc>
          <w:tcPr>
            <w:tcW w:w="3192" w:type="dxa"/>
          </w:tcPr>
          <w:p w:rsidR="00817CEF" w:rsidRDefault="00817CEF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817CEF" w:rsidRDefault="00817CEF"/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817CEF" w:rsidRDefault="00817CEF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31,5°C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28,9°C до 34,2°C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17:44:19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IR000073.IS2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30,4°C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8" w:name="_Toc8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"IR000074.IS2"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8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6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17:44:46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2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IR000074.IS2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8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190E8F" w:rsidRDefault="0038623B" w:rsidP="00190AA3">
            <w:pPr>
              <w:pStyle w:val="SmartView"/>
            </w:pPr>
            <w:r w:rsidRPr="000F628D">
              <w:rPr>
                <w:lang w:val="ru-RU"/>
              </w:rPr>
              <w:t xml:space="preserve">Ванная. </w:t>
            </w:r>
            <w:r>
              <w:t>Греющий кабель под экраном.</w:t>
            </w:r>
          </w:p>
        </w:tc>
      </w:tr>
      <w:tr w:rsidR="00C447EB" w:rsidRPr="00190E8F" w:rsidTr="00190AA3">
        <w:tc>
          <w:tcPr>
            <w:tcW w:w="3192" w:type="dxa"/>
          </w:tcPr>
          <w:p w:rsidR="00817CEF" w:rsidRDefault="00817CEF"/>
        </w:tc>
        <w:tc>
          <w:tcPr>
            <w:tcW w:w="3192" w:type="dxa"/>
            <w:gridSpan w:val="3"/>
          </w:tcPr>
          <w:p w:rsidR="00817CEF" w:rsidRDefault="00817CEF"/>
        </w:tc>
        <w:tc>
          <w:tcPr>
            <w:tcW w:w="3192" w:type="dxa"/>
          </w:tcPr>
          <w:p w:rsidR="00817CEF" w:rsidRDefault="00817CEF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817CEF" w:rsidRDefault="00817CEF"/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817CEF" w:rsidRDefault="00817CEF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32,0°C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29,8°C до 34,4°C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17:44:46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IR000074.IS2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32,6°C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9" w:name="_Toc9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"IR000075.IS2"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9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9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17:45:08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0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IR000075.IS2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3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190E8F" w:rsidRDefault="0038623B" w:rsidP="00190AA3">
            <w:pPr>
              <w:pStyle w:val="SmartView"/>
            </w:pPr>
            <w:r w:rsidRPr="000F628D">
              <w:rPr>
                <w:lang w:val="ru-RU"/>
              </w:rPr>
              <w:t xml:space="preserve">Коридор. </w:t>
            </w:r>
            <w:r>
              <w:t>Нарушение технологии укладки кабеля.</w:t>
            </w:r>
          </w:p>
        </w:tc>
      </w:tr>
      <w:tr w:rsidR="00C447EB" w:rsidRPr="00190E8F" w:rsidTr="00190AA3">
        <w:tc>
          <w:tcPr>
            <w:tcW w:w="3192" w:type="dxa"/>
          </w:tcPr>
          <w:p w:rsidR="00817CEF" w:rsidRDefault="00817CEF"/>
        </w:tc>
        <w:tc>
          <w:tcPr>
            <w:tcW w:w="3192" w:type="dxa"/>
            <w:gridSpan w:val="3"/>
          </w:tcPr>
          <w:p w:rsidR="00817CEF" w:rsidRDefault="00817CEF"/>
        </w:tc>
        <w:tc>
          <w:tcPr>
            <w:tcW w:w="3192" w:type="dxa"/>
          </w:tcPr>
          <w:p w:rsidR="00817CEF" w:rsidRDefault="00817CEF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817CEF" w:rsidRDefault="00817CEF"/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817CEF" w:rsidRDefault="00817CEF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31,2°C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28,3°C до 34,9°C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17:45:08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IR000075.IS2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31,3°C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10" w:name="_Toc10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"IR000076.IS2"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10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32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17:45:27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IR000076.IS2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34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Коридор. "Фирменный стиль укладки теплого пола".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30,8°C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27,5°C до 34,4°C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17:45:27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IR000076.IS2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30,2°C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11" w:name="_Toc11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"IR000077.IS2"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11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35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17:46:08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6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IR000077.IS2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3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 - балкон. Нарушение технологии укладки теплого пола.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31,1°C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27,8°C до 34,1°C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17:46:08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IR000077.IS2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31,1°C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C447EB" w:rsidRDefault="00C447EB" w:rsidP="00190AA3">
      <w:pPr>
        <w:pStyle w:val="SmartView"/>
      </w:pPr>
      <w:bookmarkStart w:id="12" w:name="_Toc12"/>
      <w:r>
        <w:rPr>
          <w:rFonts w:eastAsiaTheme="majorEastAsia" w:cstheme="majorBidi"/>
          <w:b/>
          <w:bCs/>
          <w:sz w:val="24"/>
          <w:szCs w:val="28"/>
        </w:rPr>
        <w:t xml:space="preserve"> </w: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"IR000078.IS2" \f C \l "1"</w:instrText>
      </w:r>
      <w:r w:rsidR="000E45BC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12"/>
      <w:r>
        <w:t xml:space="preserve"> </w:t>
      </w:r>
      <w:bookmarkStart w:id="13" w:name="_GoBack"/>
      <w:bookmarkEnd w:id="13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38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17.12.2014 17:46:23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lastRenderedPageBreak/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0F628D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9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IR000078.IS2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40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0F628D" w:rsidRDefault="0038623B" w:rsidP="00190AA3">
            <w:pPr>
              <w:pStyle w:val="SmartView3"/>
              <w:rPr>
                <w:lang w:val="ru-RU"/>
              </w:rPr>
            </w:pPr>
            <w:r w:rsidRPr="000F628D">
              <w:rPr>
                <w:lang w:val="ru-RU"/>
              </w:rPr>
              <w:t>Изображение в видимом свете</w:t>
            </w:r>
          </w:p>
          <w:p w:rsidR="00C447EB" w:rsidRPr="000F628D" w:rsidRDefault="0038623B" w:rsidP="00190AA3">
            <w:pPr>
              <w:pStyle w:val="SmartView"/>
              <w:rPr>
                <w:lang w:val="ru-RU"/>
              </w:rPr>
            </w:pPr>
            <w:r w:rsidRPr="000F628D">
              <w:rPr>
                <w:lang w:val="ru-RU"/>
              </w:rPr>
              <w:t>Кухня - балкон. Нарушение технологии укладки теплого пола.</w:t>
            </w:r>
          </w:p>
        </w:tc>
      </w:tr>
      <w:tr w:rsidR="00C447EB" w:rsidRPr="000F628D" w:rsidTr="00190AA3"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92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92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  <w:tr w:rsidR="00C447EB" w:rsidRPr="000F628D" w:rsidTr="00190AA3">
        <w:tc>
          <w:tcPr>
            <w:tcW w:w="5598" w:type="dxa"/>
            <w:gridSpan w:val="3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978" w:type="dxa"/>
            <w:gridSpan w:val="2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0F628D" w:rsidTr="00190AA3">
        <w:tc>
          <w:tcPr>
            <w:tcW w:w="3177" w:type="dxa"/>
          </w:tcPr>
          <w:p w:rsidR="00817CEF" w:rsidRPr="000F628D" w:rsidRDefault="00817CEF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lang w:val="ru-RU"/>
              </w:rPr>
            </w:pPr>
          </w:p>
        </w:tc>
      </w:tr>
      <w:tr w:rsidR="00C447EB" w:rsidRPr="000F628D" w:rsidTr="00190AA3"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7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  <w:tc>
          <w:tcPr>
            <w:tcW w:w="3178" w:type="dxa"/>
          </w:tcPr>
          <w:p w:rsidR="00C447EB" w:rsidRPr="000F628D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  <w:lang w:val="ru-RU"/>
              </w:rPr>
            </w:pPr>
          </w:p>
        </w:tc>
      </w:tr>
    </w:tbl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  <w:lang w:val="ru-RU"/>
        </w:rPr>
      </w:pPr>
    </w:p>
    <w:p w:rsidR="00C447EB" w:rsidRPr="000F628D" w:rsidRDefault="00C447EB" w:rsidP="00190AA3">
      <w:pPr>
        <w:pStyle w:val="SmartView"/>
        <w:rPr>
          <w:lang w:val="ru-RU"/>
        </w:rPr>
      </w:pPr>
    </w:p>
    <w:p w:rsidR="00C447EB" w:rsidRDefault="0038623B" w:rsidP="00190AA3">
      <w:pPr>
        <w:pStyle w:val="SmartView3"/>
      </w:pPr>
      <w:r>
        <w:lastRenderedPageBreak/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30,2°C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27,6°C до 33,1°C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17.12.2014 17:46:23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 Смольная\ 100FLUKE\ IR000078.IS2</w:t>
            </w:r>
          </w:p>
        </w:tc>
      </w:tr>
      <w:tr w:rsidR="00817CEF">
        <w:tc>
          <w:tcPr>
            <w:tcW w:w="4600" w:type="dxa"/>
            <w:shd w:val="clear" w:color="auto" w:fill="A6A6A6"/>
          </w:tcPr>
          <w:p w:rsidR="00817CEF" w:rsidRDefault="0043283D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817CEF" w:rsidRDefault="0043283D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817CEF"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817CEF" w:rsidRDefault="0043283D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817CEF"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28,1°C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817CEF" w:rsidRDefault="0043283D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4E350D" w:rsidRDefault="004E350D"/>
    <w:sectPr w:rsidR="004E350D" w:rsidSect="00650A67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B83" w:rsidRDefault="00317B83">
      <w:pPr>
        <w:spacing w:before="0"/>
      </w:pPr>
      <w:r>
        <w:separator/>
      </w:r>
    </w:p>
  </w:endnote>
  <w:endnote w:type="continuationSeparator" w:id="0">
    <w:p w:rsidR="00317B83" w:rsidRDefault="00317B83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360"/>
    </w:tblGrid>
    <w:tr w:rsidR="00817CEF">
      <w:tc>
        <w:tcPr>
          <w:tcW w:w="9360" w:type="dxa"/>
        </w:tcPr>
        <w:p w:rsidR="00817CEF" w:rsidRDefault="00817CEF">
          <w:pPr>
            <w:rPr>
              <w:sz w:val="2"/>
              <w:szCs w:val="2"/>
            </w:rPr>
          </w:pPr>
        </w:p>
      </w:tc>
    </w:tr>
  </w:tbl>
  <w:p w:rsidR="00545B33" w:rsidRPr="00151570" w:rsidRDefault="000E45BC" w:rsidP="00151570">
    <w:pPr>
      <w:pStyle w:val="SmartView"/>
      <w:jc w:val="right"/>
      <w:rPr>
        <w:rFonts w:asciiTheme="majorHAnsi" w:hAnsiTheme="majorHAnsi"/>
        <w:sz w:val="24"/>
        <w:szCs w:val="24"/>
      </w:rPr>
    </w:pPr>
    <w:r>
      <w:rPr>
        <w:rFonts w:asciiTheme="majorHAnsi" w:hAnsiTheme="majorHAnsi"/>
        <w:sz w:val="24"/>
        <w:szCs w:val="24"/>
      </w:rPr>
      <w:fldChar w:fldCharType="begin"/>
    </w:r>
    <w:r w:rsidR="00C447EB">
      <w:rPr>
        <w:rFonts w:asciiTheme="majorHAnsi" w:hAnsiTheme="majorHAnsi"/>
        <w:sz w:val="24"/>
        <w:szCs w:val="24"/>
      </w:rPr>
      <w:instrText xml:space="preserve"> PAGE </w:instrText>
    </w:r>
    <w:r>
      <w:rPr>
        <w:rFonts w:asciiTheme="majorHAnsi" w:hAnsiTheme="majorHAnsi"/>
        <w:sz w:val="24"/>
        <w:szCs w:val="24"/>
      </w:rPr>
      <w:fldChar w:fldCharType="separate"/>
    </w:r>
    <w:r w:rsidR="00B0453E">
      <w:rPr>
        <w:rFonts w:asciiTheme="majorHAnsi" w:hAnsiTheme="majorHAnsi"/>
        <w:noProof/>
        <w:sz w:val="24"/>
        <w:szCs w:val="24"/>
      </w:rPr>
      <w:t>22</w:t>
    </w:r>
    <w:r>
      <w:rPr>
        <w:rFonts w:asciiTheme="majorHAnsi" w:hAnsiTheme="majorHAnsi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B83" w:rsidRDefault="00317B83">
      <w:pPr>
        <w:spacing w:before="0"/>
      </w:pPr>
      <w:r>
        <w:separator/>
      </w:r>
    </w:p>
  </w:footnote>
  <w:footnote w:type="continuationSeparator" w:id="0">
    <w:p w:rsidR="00317B83" w:rsidRDefault="00317B83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B33" w:rsidRPr="00563AB8" w:rsidRDefault="00317B83" w:rsidP="00151570">
    <w:pPr>
      <w:pStyle w:val="SmartView"/>
      <w:rPr>
        <w:rFonts w:asciiTheme="majorHAnsi" w:eastAsiaTheme="majorEastAsia" w:hAnsiTheme="majorHAnsi" w:cstheme="majorBidi"/>
        <w:sz w:val="24"/>
        <w:szCs w:val="24"/>
      </w:rPr>
    </w:pPr>
  </w:p>
  <w:tbl>
    <w:tblPr>
      <w:tblStyle w:val="a3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360"/>
    </w:tblGrid>
    <w:tr w:rsidR="00817CEF">
      <w:tc>
        <w:tcPr>
          <w:tcW w:w="9360" w:type="dxa"/>
        </w:tcPr>
        <w:p w:rsidR="00817CEF" w:rsidRDefault="00817CEF">
          <w:pPr>
            <w:rPr>
              <w:sz w:val="2"/>
              <w:szCs w:val="2"/>
            </w:rPr>
          </w:pPr>
        </w:p>
      </w:tc>
    </w:tr>
  </w:tbl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7EB"/>
    <w:rsid w:val="000E45BC"/>
    <w:rsid w:val="000F628D"/>
    <w:rsid w:val="00317B83"/>
    <w:rsid w:val="00372BB5"/>
    <w:rsid w:val="0038623B"/>
    <w:rsid w:val="0043283D"/>
    <w:rsid w:val="004E350D"/>
    <w:rsid w:val="00532189"/>
    <w:rsid w:val="005F1A9F"/>
    <w:rsid w:val="00817CEF"/>
    <w:rsid w:val="0087667F"/>
    <w:rsid w:val="00A9145F"/>
    <w:rsid w:val="00B0453E"/>
    <w:rsid w:val="00C217C6"/>
    <w:rsid w:val="00C447EB"/>
    <w:rsid w:val="00DF5C0A"/>
    <w:rsid w:val="00E8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447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artView1">
    <w:name w:val="Smart View 1"/>
    <w:basedOn w:val="1"/>
    <w:next w:val="1"/>
    <w:qFormat/>
    <w:rsid w:val="00C447EB"/>
    <w:rPr>
      <w:rFonts w:ascii="Arial" w:hAnsi="Arial"/>
      <w:color w:val="auto"/>
      <w:sz w:val="40"/>
    </w:rPr>
  </w:style>
  <w:style w:type="paragraph" w:customStyle="1" w:styleId="SmartView2">
    <w:name w:val="Smart View 2"/>
    <w:basedOn w:val="SmartView1"/>
    <w:qFormat/>
    <w:rsid w:val="00C447EB"/>
    <w:pPr>
      <w:outlineLvl w:val="9"/>
    </w:pPr>
    <w:rPr>
      <w:i/>
      <w:sz w:val="32"/>
    </w:rPr>
  </w:style>
  <w:style w:type="paragraph" w:customStyle="1" w:styleId="SmartView3">
    <w:name w:val="Smart View 3"/>
    <w:basedOn w:val="SmartView2"/>
    <w:qFormat/>
    <w:rsid w:val="00C447EB"/>
    <w:pPr>
      <w:spacing w:before="0" w:beforeAutospacing="0"/>
      <w:contextualSpacing/>
    </w:pPr>
    <w:rPr>
      <w:i w:val="0"/>
      <w:sz w:val="24"/>
    </w:rPr>
  </w:style>
  <w:style w:type="paragraph" w:customStyle="1" w:styleId="SmartView">
    <w:name w:val="Smart View"/>
    <w:basedOn w:val="a"/>
    <w:qFormat/>
    <w:rsid w:val="00C447EB"/>
    <w:pPr>
      <w:spacing w:before="0" w:beforeAutospacing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4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447EB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7E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72B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7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artView1">
    <w:name w:val="Smart View 1"/>
    <w:basedOn w:val="Heading1"/>
    <w:next w:val="Heading1"/>
    <w:qFormat/>
    <w:rsid w:val="00C447EB"/>
    <w:rPr>
      <w:rFonts w:ascii="Arial" w:hAnsi="Arial"/>
      <w:color w:val="auto"/>
      <w:sz w:val="40"/>
    </w:rPr>
  </w:style>
  <w:style w:type="paragraph" w:customStyle="1" w:styleId="SmartView2">
    <w:name w:val="Smart View 2"/>
    <w:basedOn w:val="SmartView1"/>
    <w:qFormat/>
    <w:rsid w:val="00C447EB"/>
    <w:pPr>
      <w:outlineLvl w:val="9"/>
    </w:pPr>
    <w:rPr>
      <w:i/>
      <w:sz w:val="32"/>
    </w:rPr>
  </w:style>
  <w:style w:type="paragraph" w:customStyle="1" w:styleId="SmartView3">
    <w:name w:val="Smart View 3"/>
    <w:basedOn w:val="SmartView2"/>
    <w:qFormat/>
    <w:rsid w:val="00C447EB"/>
    <w:pPr>
      <w:spacing w:before="0" w:beforeAutospacing="0"/>
      <w:contextualSpacing/>
    </w:pPr>
    <w:rPr>
      <w:i w:val="0"/>
      <w:sz w:val="24"/>
    </w:rPr>
  </w:style>
  <w:style w:type="paragraph" w:customStyle="1" w:styleId="SmartView">
    <w:name w:val="Smart View"/>
    <w:basedOn w:val="Normal"/>
    <w:qFormat/>
    <w:rsid w:val="00C447EB"/>
    <w:pPr>
      <w:spacing w:before="0" w:beforeAutospacing="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4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E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B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DanaherTM</Company>
  <LinksUpToDate>false</LinksUpToDate>
  <CharactersWithSpaces>14534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диагностика зданий</dc:title>
  <dc:creator>Altendahl, Jim</dc:creator>
  <dc:description>Основной отчет по диагностике зданий.</dc:description>
  <cp:lastModifiedBy>admin</cp:lastModifiedBy>
  <cp:revision>6</cp:revision>
  <dcterms:created xsi:type="dcterms:W3CDTF">2014-12-18T07:00:00Z</dcterms:created>
  <dcterms:modified xsi:type="dcterms:W3CDTF">2015-02-04T08:15:00Z</dcterms:modified>
</cp:coreProperties>
</file>